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871" w:rsidRPr="00F472B2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  <w:tab/>
        <w:t xml:space="preserve">Adresa příslušného úřadu </w:t>
      </w:r>
    </w:p>
    <w:p w:rsidR="00341513" w:rsidRDefault="00CB6871" w:rsidP="00341513">
      <w:pPr>
        <w:tabs>
          <w:tab w:val="left" w:pos="4395"/>
          <w:tab w:val="left" w:pos="5670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341513">
        <w:rPr>
          <w:rFonts w:ascii="Times New Roman" w:eastAsia="Times New Roman" w:hAnsi="Times New Roman"/>
          <w:color w:val="000000" w:themeColor="text1"/>
          <w:sz w:val="24"/>
          <w:szCs w:val="24"/>
        </w:rPr>
        <w:t>Městský úřad Tovačov</w:t>
      </w:r>
    </w:p>
    <w:p w:rsidR="00341513" w:rsidRDefault="00341513" w:rsidP="00341513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Náměstí 12</w:t>
      </w:r>
    </w:p>
    <w:p w:rsidR="00341513" w:rsidRDefault="00341513" w:rsidP="00341513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751 01 Tovačov</w:t>
      </w:r>
    </w:p>
    <w:p w:rsidR="00341513" w:rsidRDefault="00341513" w:rsidP="00CB6871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CB6871" w:rsidRPr="00F472B2" w:rsidRDefault="00CB6871" w:rsidP="00CB6871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Věc:</w:t>
      </w: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ab/>
      </w:r>
      <w:r w:rsidRPr="00F472B2"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  <w:t>společné oznámení záměru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CB6871" w:rsidRPr="00F472B2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podle ustanovení §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96a</w:t>
      </w:r>
      <w:proofErr w:type="gramEnd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zákona č. 183/2006 Sb., o územním plánování a stavebním řádu (stavební zákon)</w:t>
      </w:r>
      <w:r w:rsidR="003F0BEC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a § 15b vyhlášky č. 503/2006 Sb., o podrobnější úpravě územního rozhodování, územ</w:t>
      </w:r>
      <w:r>
        <w:rPr>
          <w:rFonts w:ascii="Times New Roman" w:eastAsia="Times New Roman" w:hAnsi="Times New Roman"/>
          <w:color w:val="000000"/>
          <w:sz w:val="24"/>
          <w:szCs w:val="24"/>
        </w:rPr>
        <w:t>ního opatření a stavebního řádu</w:t>
      </w:r>
    </w:p>
    <w:p w:rsidR="00CB6871" w:rsidRPr="00F472B2" w:rsidRDefault="00CB6871" w:rsidP="00341513">
      <w:pPr>
        <w:spacing w:before="360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t>ČÁST A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I.   Identifikační údaje záměru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II.   Pozemky, na kterých se záměr umisťuje a povoluje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výměra</w:t>
            </w: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Umisťuje-li se záměr na více pozemcích / stavbách, žadatel připojuje údaje obsažené v tomto bodě v samostatné příloze: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1C1671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1C1671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ano     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1C1671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1C1671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ne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III.   Identifikační údaje oznamovatele</w:t>
      </w:r>
    </w:p>
    <w:p w:rsidR="00CB6871" w:rsidRPr="00F472B2" w:rsidRDefault="00CB6871" w:rsidP="00CB6871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e-mail: ……………………………………………………………………………………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Datová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schránka:...........................................................................................................................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  <w:proofErr w:type="gramEnd"/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Oznamuje-li záměr více oznamovatelů, připojují se údaje obsažené v tomto bodě v samostatné příloze: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ano             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ne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IV.   Oznamovatel jedná 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samostatně     </w:t>
      </w:r>
    </w:p>
    <w:p w:rsidR="00CB6871" w:rsidRPr="00F472B2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je zastoupen; v případě zastoupení na základě plné moci je plná moc připojena v samostatné příloze</w:t>
      </w: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 (u fyzické osoby se uvede jméno, příjmení, datum narození, místo trvalého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0"/>
        </w:rPr>
        <w:t>pobytu</w:t>
      </w:r>
      <w:proofErr w:type="gramEnd"/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 / datová schránka: 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V.   </w:t>
      </w: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  <w:t>Popis záměru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643166">
      <w:pPr>
        <w:numPr>
          <w:ilvl w:val="0"/>
          <w:numId w:val="59"/>
        </w:numPr>
        <w:tabs>
          <w:tab w:val="left" w:pos="4536"/>
          <w:tab w:val="left" w:pos="470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U dočasného stavebního záměru 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Doba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trvání:…</w:t>
      </w:r>
      <w:proofErr w:type="gramEnd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……………………………………………...…………………………………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Návrh úpravy pozemku po jeho odstranění: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/>
          <w:sz w:val="24"/>
          <w:szCs w:val="24"/>
        </w:rPr>
        <w:t>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  <w:bookmarkStart w:id="0" w:name="_GoBack"/>
      <w:bookmarkEnd w:id="0"/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0A6AF2" w:rsidRDefault="00CB6871" w:rsidP="00643166">
      <w:pPr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Pokud je součástí souboru staveb vodní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dílo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</w:rPr>
        <w:t>1)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připojí stavebník dále doklady podle </w:t>
      </w:r>
      <w:r w:rsidR="000D5BD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části B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příloh </w:t>
      </w:r>
      <w:r w:rsidR="00A066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č. 13 až 22 </w:t>
      </w:r>
    </w:p>
    <w:p w:rsidR="00CB6871" w:rsidRPr="000A6AF2" w:rsidRDefault="00CB6871" w:rsidP="00643166">
      <w:pPr>
        <w:pStyle w:val="Odstavecseseznamem"/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Posouzení vlivu záměru na životní prostředí podle zvláštního právního předpisu</w:t>
      </w:r>
    </w:p>
    <w:p w:rsidR="00CB6871" w:rsidRPr="000A6AF2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ze zákona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jeho vlivů na životní prostředí: 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 nevztahuje se na něj zákon č. 100/2001 Sb. ani § </w:t>
      </w:r>
      <w:proofErr w:type="gramStart"/>
      <w:r w:rsidRPr="000A6AF2">
        <w:rPr>
          <w:rFonts w:ascii="Times New Roman" w:eastAsia="Times New Roman" w:hAnsi="Times New Roman"/>
          <w:color w:val="000000"/>
          <w:sz w:val="24"/>
          <w:szCs w:val="24"/>
        </w:rPr>
        <w:t>45h</w:t>
      </w:r>
      <w:proofErr w:type="gramEnd"/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a 45i zákona č. 114/1992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vlivů na základě správního aktu příslušného správního orgánu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</w:r>
      <w:r w:rsidR="001C1671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1C1671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1C1671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</w:t>
      </w:r>
    </w:p>
    <w:p w:rsidR="00CB6871" w:rsidRPr="005E3B03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1) § </w:t>
      </w:r>
      <w:proofErr w:type="gramStart"/>
      <w:r w:rsidRPr="000A6AF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15a</w:t>
      </w:r>
      <w:proofErr w:type="gramEnd"/>
      <w:r w:rsidRPr="000A6AF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odst. 1 zákona č. 254/2001 Sb., o vodách a o změně některých zákonů (vodní zákon), ve znění pozdějších předpisů.</w:t>
      </w:r>
      <w:r w:rsidRPr="005E3B0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B6871" w:rsidRPr="00F472B2" w:rsidRDefault="00CB6871" w:rsidP="00CB6871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V …………...……………………dne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…….</w:t>
      </w:r>
      <w:proofErr w:type="gramEnd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.…....…….</w:t>
      </w: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    ……………………………………</w:t>
      </w:r>
    </w:p>
    <w:p w:rsidR="00CB6871" w:rsidRPr="00F472B2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podpis</w:t>
      </w: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Pr="00F472B2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ČÁST B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>Přílohy k žádosti: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389"/>
      </w:tblGrid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tabs>
                <w:tab w:val="left" w:pos="-284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Návrh plánu kontrolních prohlídek stavby.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Celková situace v měřítku katastrální mapy včetně parcelních čísel, se zakreslením požadovaného záměru, s vyznačením vazeb a účinků na okolí.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Dokumentace nebo projektová dokumentace podle druhu stavby podle § 105 odst. 2 až 6 stavebního zákona.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Je-li předmětem žádosti o společné oznámení stavba vodního díla týkající se hraničních vod, předloží se projektová dokumentace v počtu stanoveném mezinárodními smlouvami, kterými je Česká republika vázána.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Jde-li o stavbu / její změnu, která nevyžaduje posouzení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její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ch vlivů na životní prostředí na základě správního aktu příslušného správního orgánu </w:t>
            </w:r>
          </w:p>
          <w:p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Závazná stanoviska dotčených orgánů, popřípadě jejich rozhodnutí opatřená doložkou právní moci,</w:t>
            </w:r>
          </w:p>
          <w:p w:rsidR="00CB6871" w:rsidRPr="00F472B2" w:rsidRDefault="00CB6871" w:rsidP="00CB6871">
            <w:p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 uvedením příslušného orgánu, č.j. a data vydání, a to na úseku: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776" w:hanging="4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posuzování souladu s ÚPD (v případě, že je vydáváno závazné stanovisko podle § 96b stavebního 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zákona)…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…………..…………………………………………….………....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ochrany přírody a 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krajiny….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vod 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.…………………………….…………………………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ovzduší 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………..………………………….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zemědělského půdního fondu 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lesa………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ložisek nerostných surovin 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odpadového hospodářství…………………………………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veřejného zdraví…………………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veterinární péče………………………………………………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památkové péče………………………………………………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.……………………………………………………………………...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energetiky…………………………………………………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mírové využívání jaderné energie a ionizujícího záření 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obrany státu………………………………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bezpečnosti státu…………………………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obyvatelstva……………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požární ochrany……………………………………………………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bezpečnosti práce…………………………………………………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další…………………………………………………………………………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……... 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elektřiny …………………………………………………………………………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plynu….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.…...……………………………………………………………………………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vody….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kanalizace…………………………………………………………………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rozvodu tepla…………………………………………………………………………….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……………………………………………………………...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další………………………………………………………………………………………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:rsidR="00CB6871" w:rsidRPr="00510DC5" w:rsidRDefault="00CB6871" w:rsidP="00CB6871">
            <w:pPr>
              <w:spacing w:before="60" w:after="0" w:line="240" w:lineRule="auto"/>
              <w:ind w:left="3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Další přílohy podle části A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II. žádosti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III. žádosti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Označení a účel stavby: kategorie výrobku označeného CE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počet napojených ekvivalentních obyvatelů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3)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Způsob vypouštění odpadních vod: do kanalizace, do vod povrchových, do vod podzemních.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Údaje o místu vypouštění odpadních vod: název obce, název katastrálního území, parcelní číslo podle pozemku katastru nemovitostí, orientační určení polohy – souřadnice X, Y určené v souřadnicovém systému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Jednotné trigonometrické sítě katastrální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V případě, že se vypouštění odpadních vod týká vodního toku, přiloží také: název vodního toku a kilometráž výpusti (staničení).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Zpracovatel projektové dokumentace: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Zpracovatel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pokud se jedná o vypouštění odpadních vod do vod podzemních: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Zhotovitel stavby vodního díla (je-li v době podání žádosti znám): název stavebního podnikatele, sídlo, IČO (bylo-li přiděleno).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správce povodí.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Vyjádření příslušného správce vodního toku v případě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vodního díla do vod povrchových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pokud se jedná o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vodního díla přes půdní vrstvy do vod podzemních, které obsahuje: 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základní údaje, včetně identifikace zadavatele a zpracovatele vyjádření, popřípadě zpracovatele příslušné projektové dokumentace,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popisné údaje, včetně identifikace hydrogeologického rajonu, útvaru podzemních vod, popřípadě kolektoru, ve kterém se nachází podzemní vody, se kterými má být nakládáno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 se kterými má být nakládáno,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zhodnocení míry rizika ovlivnění množství a jakosti zdrojů podzemních a povrchových vod nebo chráněných území vymezených zvláštními právními předpisy,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zhodnocení ovlivnění režimu přírodních léčivých zdrojů nebo zdrojů přírodních minerálních vod dané zřídelní struktury, pokud se vypouštění odpadních vod v oblasti takového zdroje nachází,</w:t>
            </w:r>
            <w:r w:rsidR="001532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návrh podmínek, za kterých může být povolení k vypouštění odpadních vod do vod podzemních vydáno, pokud může toto vypouštění mít podstatný vliv na jakost a množství podzemních vod nebo chráněná území vymezená zvláštními právními předpisy.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C16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Provozní řád.</w:t>
            </w:r>
          </w:p>
        </w:tc>
      </w:tr>
    </w:tbl>
    <w:p w:rsidR="00CB6871" w:rsidRPr="000A6AF2" w:rsidRDefault="00CB6871" w:rsidP="007E2B7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____________________________________________________________________________</w:t>
      </w:r>
    </w:p>
    <w:p w:rsidR="00CB6871" w:rsidRPr="000A6AF2" w:rsidRDefault="00CB6871" w:rsidP="000B7249">
      <w:pPr>
        <w:spacing w:after="0" w:line="240" w:lineRule="auto"/>
        <w:ind w:hanging="4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2)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Zařazení dle Minimální účinnosti čištění pro kategorie výrobků označovaných CE v procentech do kategorie, vydané oprávněnou organizací (zkušební ústav).</w:t>
      </w:r>
    </w:p>
    <w:p w:rsidR="00CB6871" w:rsidRPr="000A6AF2" w:rsidRDefault="00CB6871" w:rsidP="000B7249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3)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Ekvivalentní obyvatel (EO) je definovaný produkcí znečištění </w:t>
      </w:r>
      <w:proofErr w:type="gramStart"/>
      <w:r w:rsidRPr="000A6AF2">
        <w:rPr>
          <w:rFonts w:ascii="Times New Roman" w:eastAsia="Times New Roman" w:hAnsi="Times New Roman"/>
          <w:sz w:val="16"/>
          <w:szCs w:val="16"/>
        </w:rPr>
        <w:t>60g</w:t>
      </w:r>
      <w:proofErr w:type="gramEnd"/>
      <w:r w:rsidRPr="000A6AF2">
        <w:rPr>
          <w:rFonts w:ascii="Times New Roman" w:eastAsia="Times New Roman" w:hAnsi="Times New Roman"/>
          <w:sz w:val="16"/>
          <w:szCs w:val="16"/>
        </w:rPr>
        <w:t xml:space="preserve"> BSK5 za den (biochemická spotřeba kyslíku pětidenní s potlačením nitrifikace). Zatížení vyjádřené v počtu ekvivalentních obyvatel se vypočítává z maximálního průměrného týdenního zatížení vstupu do čistírny odpadních vod během roku, s výjimkou neobvyklých situací, jako jsou např. silné deště a povodně.</w:t>
      </w:r>
    </w:p>
    <w:p w:rsidR="00CB6871" w:rsidRPr="00B53327" w:rsidRDefault="00CB6871" w:rsidP="000B72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4)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Zákon č. 62/1988 Sb., o geologických pracích a o Českém geologickém úřadu, ve znění pozdějších předpisů.</w:t>
      </w: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671" w:rsidRDefault="001C1671" w:rsidP="00165DCC">
      <w:pPr>
        <w:spacing w:after="0" w:line="240" w:lineRule="auto"/>
      </w:pPr>
      <w:r>
        <w:separator/>
      </w:r>
    </w:p>
  </w:endnote>
  <w:endnote w:type="continuationSeparator" w:id="0">
    <w:p w:rsidR="001C1671" w:rsidRDefault="001C1671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AC" w:rsidRPr="00071878" w:rsidRDefault="001C1671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981687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671" w:rsidRDefault="001C1671" w:rsidP="00165DCC">
      <w:pPr>
        <w:spacing w:after="0" w:line="240" w:lineRule="auto"/>
      </w:pPr>
      <w:r>
        <w:separator/>
      </w:r>
    </w:p>
  </w:footnote>
  <w:footnote w:type="continuationSeparator" w:id="0">
    <w:p w:rsidR="001C1671" w:rsidRDefault="001C1671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1671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1513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1687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15CBA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3770E"/>
  <w15:docId w15:val="{CA718A92-BD5B-4C46-B04F-A23D60AB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C6004-365C-4D50-9CDC-1B657FE6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2511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Prehnalova Pavla</cp:lastModifiedBy>
  <cp:revision>3</cp:revision>
  <cp:lastPrinted>2017-05-02T07:53:00Z</cp:lastPrinted>
  <dcterms:created xsi:type="dcterms:W3CDTF">2018-05-18T12:20:00Z</dcterms:created>
  <dcterms:modified xsi:type="dcterms:W3CDTF">2019-01-07T07:22:00Z</dcterms:modified>
</cp:coreProperties>
</file>